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24" w:rsidRPr="0080480C" w:rsidRDefault="00293424" w:rsidP="00293424">
      <w:pPr>
        <w:jc w:val="both"/>
        <w:rPr>
          <w:b/>
          <w:color w:val="231F20"/>
          <w:w w:val="105"/>
          <w:lang w:bidi="it-IT"/>
        </w:rPr>
      </w:pPr>
      <w:r>
        <w:rPr>
          <w:b/>
          <w:color w:val="231F20"/>
          <w:w w:val="105"/>
          <w:lang w:bidi="it-IT"/>
        </w:rPr>
        <w:t xml:space="preserve">MP732601VIC22 - </w:t>
      </w:r>
      <w:r>
        <w:rPr>
          <w:color w:val="231F20"/>
          <w:w w:val="105"/>
          <w:lang w:bidi="it-IT"/>
        </w:rPr>
        <w:t>L</w:t>
      </w:r>
      <w:r w:rsidRPr="00EA61C6">
        <w:rPr>
          <w:color w:val="231F20"/>
          <w:w w:val="105"/>
          <w:lang w:bidi="it-IT"/>
        </w:rPr>
        <w:t xml:space="preserve">ibreria a giorno a </w:t>
      </w:r>
      <w:proofErr w:type="gramStart"/>
      <w:r w:rsidRPr="00EA61C6">
        <w:rPr>
          <w:color w:val="231F20"/>
          <w:w w:val="105"/>
          <w:lang w:bidi="it-IT"/>
        </w:rPr>
        <w:t>2</w:t>
      </w:r>
      <w:proofErr w:type="gramEnd"/>
      <w:r w:rsidRPr="00EA61C6">
        <w:rPr>
          <w:color w:val="231F20"/>
          <w:w w:val="105"/>
          <w:lang w:bidi="it-IT"/>
        </w:rPr>
        <w:t xml:space="preserve"> vani in legno bianco modulare curvo abbinabile a divano sofà curvo dello stesso produttore. La struttura in abbinamento ad altre </w:t>
      </w:r>
      <w:r>
        <w:rPr>
          <w:color w:val="231F20"/>
          <w:w w:val="105"/>
          <w:lang w:bidi="it-IT"/>
        </w:rPr>
        <w:t>librerie</w:t>
      </w:r>
      <w:r w:rsidRPr="00EA61C6">
        <w:rPr>
          <w:color w:val="231F20"/>
          <w:w w:val="105"/>
          <w:lang w:bidi="it-IT"/>
        </w:rPr>
        <w:t xml:space="preserve"> dello stesso produttore </w:t>
      </w:r>
      <w:r>
        <w:rPr>
          <w:color w:val="231F20"/>
          <w:w w:val="105"/>
          <w:lang w:bidi="it-IT"/>
        </w:rPr>
        <w:t xml:space="preserve">deve </w:t>
      </w:r>
      <w:r w:rsidRPr="00EA61C6">
        <w:rPr>
          <w:color w:val="231F20"/>
          <w:w w:val="105"/>
          <w:lang w:bidi="it-IT"/>
        </w:rPr>
        <w:t>permette</w:t>
      </w:r>
      <w:r>
        <w:rPr>
          <w:color w:val="231F20"/>
          <w:w w:val="105"/>
          <w:lang w:bidi="it-IT"/>
        </w:rPr>
        <w:t>re</w:t>
      </w:r>
      <w:r w:rsidRPr="00EA61C6">
        <w:rPr>
          <w:color w:val="231F20"/>
          <w:w w:val="105"/>
          <w:lang w:bidi="it-IT"/>
        </w:rPr>
        <w:t xml:space="preserve"> varie composizioni </w:t>
      </w:r>
      <w:r>
        <w:rPr>
          <w:color w:val="231F20"/>
          <w:w w:val="105"/>
          <w:lang w:bidi="it-IT"/>
        </w:rPr>
        <w:t>e deve essere</w:t>
      </w:r>
      <w:r w:rsidRPr="00EA61C6">
        <w:rPr>
          <w:color w:val="231F20"/>
          <w:w w:val="105"/>
          <w:lang w:bidi="it-IT"/>
        </w:rPr>
        <w:t xml:space="preserve"> realizzata in conglomerato ligneo di spessore 19 mm e schiena di spessore 8 mm rivestita </w:t>
      </w:r>
      <w:proofErr w:type="gramStart"/>
      <w:r w:rsidRPr="00EA61C6">
        <w:rPr>
          <w:color w:val="231F20"/>
          <w:w w:val="105"/>
          <w:lang w:bidi="it-IT"/>
        </w:rPr>
        <w:t>in</w:t>
      </w:r>
      <w:proofErr w:type="gramEnd"/>
      <w:r w:rsidRPr="00EA61C6">
        <w:rPr>
          <w:color w:val="231F20"/>
          <w:w w:val="105"/>
          <w:lang w:bidi="it-IT"/>
        </w:rPr>
        <w:t xml:space="preserve"> melaminico di colore bianco. La libreria ha dimensioni 115x45 cm con altezza 81 </w:t>
      </w:r>
      <w:proofErr w:type="gramStart"/>
      <w:r w:rsidRPr="00EA61C6">
        <w:rPr>
          <w:color w:val="231F20"/>
          <w:w w:val="105"/>
          <w:lang w:bidi="it-IT"/>
        </w:rPr>
        <w:t>cm</w:t>
      </w:r>
      <w:proofErr w:type="gramEnd"/>
      <w:r w:rsidRPr="00EA61C6">
        <w:rPr>
          <w:color w:val="231F20"/>
          <w:w w:val="105"/>
          <w:lang w:bidi="it-IT"/>
        </w:rPr>
        <w:t xml:space="preserve"> e piedini regolabili per il livellamento. Come </w:t>
      </w:r>
      <w:proofErr w:type="gramStart"/>
      <w:r w:rsidRPr="00EA61C6">
        <w:rPr>
          <w:color w:val="231F20"/>
          <w:w w:val="105"/>
          <w:lang w:bidi="it-IT"/>
        </w:rPr>
        <w:t>opzioni</w:t>
      </w:r>
      <w:proofErr w:type="gramEnd"/>
      <w:r w:rsidRPr="00EA61C6">
        <w:rPr>
          <w:color w:val="231F20"/>
          <w:w w:val="105"/>
          <w:lang w:bidi="it-IT"/>
        </w:rPr>
        <w:t xml:space="preserve"> </w:t>
      </w:r>
      <w:r>
        <w:rPr>
          <w:color w:val="231F20"/>
          <w:w w:val="105"/>
          <w:lang w:bidi="it-IT"/>
        </w:rPr>
        <w:t>devono poter</w:t>
      </w:r>
      <w:r w:rsidRPr="00EA61C6">
        <w:rPr>
          <w:color w:val="231F20"/>
          <w:w w:val="105"/>
          <w:lang w:bidi="it-IT"/>
        </w:rPr>
        <w:t xml:space="preserve"> esser fornite le ruote per un facile spostamento </w:t>
      </w:r>
      <w:r>
        <w:rPr>
          <w:color w:val="231F20"/>
          <w:w w:val="105"/>
          <w:lang w:bidi="it-IT"/>
        </w:rPr>
        <w:t>della stessa</w:t>
      </w:r>
      <w:r w:rsidRPr="00EA61C6">
        <w:rPr>
          <w:color w:val="231F20"/>
          <w:w w:val="105"/>
          <w:lang w:bidi="it-IT"/>
        </w:rPr>
        <w:t xml:space="preserve">. </w:t>
      </w:r>
      <w:r>
        <w:rPr>
          <w:color w:val="231F20"/>
          <w:w w:val="105"/>
          <w:lang w:bidi="it-IT"/>
        </w:rPr>
        <w:t>Deve essere</w:t>
      </w:r>
      <w:r w:rsidRPr="00EA61C6">
        <w:rPr>
          <w:color w:val="231F20"/>
          <w:w w:val="105"/>
          <w:lang w:bidi="it-IT"/>
        </w:rPr>
        <w:t xml:space="preserve"> </w:t>
      </w:r>
      <w:r>
        <w:rPr>
          <w:color w:val="231F20"/>
          <w:w w:val="105"/>
          <w:lang w:bidi="it-IT"/>
        </w:rPr>
        <w:t>certificata</w:t>
      </w:r>
      <w:r w:rsidRPr="00EA61C6">
        <w:rPr>
          <w:color w:val="231F20"/>
          <w:w w:val="105"/>
          <w:lang w:bidi="it-IT"/>
        </w:rPr>
        <w:t xml:space="preserve"> secondo gli standard dimensionali e di sicurezza per gli istituti scolastici UNE EN 1729-1:07 / UNE EN 1729-2:07 / UNE 56843:</w:t>
      </w:r>
      <w:proofErr w:type="gramStart"/>
      <w:r w:rsidRPr="00EA61C6">
        <w:rPr>
          <w:color w:val="231F20"/>
          <w:w w:val="105"/>
          <w:lang w:bidi="it-IT"/>
        </w:rPr>
        <w:t>01</w:t>
      </w:r>
      <w:proofErr w:type="gramEnd"/>
      <w:r w:rsidRPr="00EA61C6">
        <w:rPr>
          <w:color w:val="231F20"/>
          <w:w w:val="105"/>
          <w:lang w:bidi="it-IT"/>
        </w:rPr>
        <w:t xml:space="preserve"> specifiche per i mobili. Gli elementi metallici </w:t>
      </w:r>
      <w:r>
        <w:rPr>
          <w:color w:val="231F20"/>
          <w:w w:val="105"/>
          <w:lang w:bidi="it-IT"/>
        </w:rPr>
        <w:t xml:space="preserve">devono </w:t>
      </w:r>
      <w:r w:rsidRPr="00EA61C6">
        <w:rPr>
          <w:color w:val="231F20"/>
          <w:w w:val="105"/>
          <w:lang w:bidi="it-IT"/>
        </w:rPr>
        <w:t>rispetta</w:t>
      </w:r>
      <w:r>
        <w:rPr>
          <w:color w:val="231F20"/>
          <w:w w:val="105"/>
          <w:lang w:bidi="it-IT"/>
        </w:rPr>
        <w:t>re</w:t>
      </w:r>
      <w:r w:rsidRPr="00EA61C6">
        <w:rPr>
          <w:color w:val="231F20"/>
          <w:w w:val="105"/>
          <w:lang w:bidi="it-IT"/>
        </w:rPr>
        <w:t xml:space="preserve"> i criteri di migrazione secondo la normativa UNE EN 71-3:94.</w:t>
      </w:r>
    </w:p>
    <w:p w:rsidR="00573E40" w:rsidRPr="008A22F1" w:rsidRDefault="00293424" w:rsidP="008A22F1"/>
    <w:sectPr w:rsidR="00573E40" w:rsidRPr="008A22F1" w:rsidSect="00BE58E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30EC"/>
    <w:multiLevelType w:val="hybridMultilevel"/>
    <w:tmpl w:val="4A32B108"/>
    <w:lvl w:ilvl="0" w:tplc="A9E2B6D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color w:val="auto"/>
        <w:w w:val="100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74DE"/>
    <w:rsid w:val="0006030B"/>
    <w:rsid w:val="000D7AA6"/>
    <w:rsid w:val="00225CC6"/>
    <w:rsid w:val="00232CB3"/>
    <w:rsid w:val="002512DA"/>
    <w:rsid w:val="00293424"/>
    <w:rsid w:val="002A2849"/>
    <w:rsid w:val="00397AB0"/>
    <w:rsid w:val="003C087A"/>
    <w:rsid w:val="00471A8D"/>
    <w:rsid w:val="004A39E0"/>
    <w:rsid w:val="004D66B9"/>
    <w:rsid w:val="005B2A96"/>
    <w:rsid w:val="00695112"/>
    <w:rsid w:val="006E26A7"/>
    <w:rsid w:val="006E2EDC"/>
    <w:rsid w:val="00712464"/>
    <w:rsid w:val="007733C7"/>
    <w:rsid w:val="007F74DE"/>
    <w:rsid w:val="008421A6"/>
    <w:rsid w:val="008526F6"/>
    <w:rsid w:val="008A22F1"/>
    <w:rsid w:val="008C10E5"/>
    <w:rsid w:val="00905F5D"/>
    <w:rsid w:val="00A6729B"/>
    <w:rsid w:val="00A834F2"/>
    <w:rsid w:val="00AC25EB"/>
    <w:rsid w:val="00C26CD3"/>
    <w:rsid w:val="00C64EB2"/>
    <w:rsid w:val="00CC7731"/>
    <w:rsid w:val="00CD2915"/>
    <w:rsid w:val="00D80236"/>
    <w:rsid w:val="00DF33BB"/>
    <w:rsid w:val="00DF6246"/>
    <w:rsid w:val="00E7666F"/>
    <w:rsid w:val="00E86B7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4DE"/>
    <w:pPr>
      <w:spacing w:after="160" w:line="259" w:lineRule="auto"/>
    </w:pPr>
    <w:rPr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AC2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42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421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2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421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Graphilandia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 03</dc:creator>
  <cp:keywords/>
  <cp:lastModifiedBy>Graph 03</cp:lastModifiedBy>
  <cp:revision>2</cp:revision>
  <dcterms:created xsi:type="dcterms:W3CDTF">2019-09-09T14:06:00Z</dcterms:created>
  <dcterms:modified xsi:type="dcterms:W3CDTF">2019-09-09T14:06:00Z</dcterms:modified>
</cp:coreProperties>
</file>