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DA" w:rsidRPr="004D160B" w:rsidRDefault="002512DA" w:rsidP="002512DA">
      <w:pPr>
        <w:jc w:val="both"/>
        <w:rPr>
          <w:b/>
        </w:rPr>
      </w:pPr>
      <w:r w:rsidRPr="00640020">
        <w:rPr>
          <w:b/>
        </w:rPr>
        <w:t>MPOCTA</w:t>
      </w:r>
      <w:r>
        <w:rPr>
          <w:b/>
        </w:rPr>
        <w:t xml:space="preserve"> - </w:t>
      </w:r>
      <w:r>
        <w:t>Il tavolo deve avere forma a spicchio 1/8 di cerchio e permettere in composizione di formare un ottagono circolare di diametro esterno di cm.222,5 ed interno di cm.122,5 che deve permettere l'esatta collocazione di un'isola centrale della stessa marca produttrice. Il piano di dimensione 83,3 cm x 50 cm deve avere spessore 20 mm e realizzato in MDF rivestito in melaminico di colore bianco. Il bordo del piano deve essere arrotondato in PVC raggio 1,5 mm. Il piano deve essere ribaltabile a 90° e permettere di essere impilati orizzontalmente in uno spazio ridotto (in 105 cm devono essere impilati 5 tavoli). La struttura deve essere in tubo d’acciaio di diametro 38 mm e spessore lamiera 1,8 mm. e verniciato in epoxi-poliestere colore grigio RAL 9006. Deve essere dotato di piedini antirumore con regolazione altezza per il livellamento e due ruote anteriori di diametro 75 mm. per permettere un facile spostamento dello stesso.  Deve permettere in fase di ordine la scelta di 3 altezze diverse (M4-M5-M6)</w:t>
      </w:r>
      <w:r w:rsidRPr="008C7010">
        <w:t xml:space="preserve"> </w:t>
      </w:r>
      <w:r>
        <w:t xml:space="preserve">e deve prevedere (se richiesto) un contenitore/box in pvc nero da applicare sotto il piano di lavoro.  </w:t>
      </w:r>
      <w:r>
        <w:rPr>
          <w:b/>
        </w:rPr>
        <w:t xml:space="preserve"> </w:t>
      </w:r>
      <w:r>
        <w:t>Il tavolo deve essere certificato secondo gli standard dimensionali e di sicurezza per gli istituti scolastici UNE EN 1729-1:07 / UNE EN 1729-2:07 / UNE 56843:01 specifiche mobili. Gli elementi metallici devono rispettare i criteri di migrazione secondo la normativa UNE EN 71-3:94 ed essere certificati nei laboratori europei Aidima (numero associato 1646). Tutti i raccordi devono essere progettati per il suo corretto uso e per con un elevato grado di resistenza. Gli accessori devono essere studiati per garantire la sicurezza degli alunni e per impedire la manipolazione dei bambini.</w:t>
      </w:r>
    </w:p>
    <w:p w:rsidR="00573E40" w:rsidRPr="00D80236" w:rsidRDefault="002512DA" w:rsidP="00D80236"/>
    <w:sectPr w:rsidR="00573E40" w:rsidRPr="00D80236" w:rsidSect="00BE58EB">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74DE"/>
    <w:rsid w:val="0006030B"/>
    <w:rsid w:val="000D7AA6"/>
    <w:rsid w:val="00225CC6"/>
    <w:rsid w:val="00232CB3"/>
    <w:rsid w:val="002512DA"/>
    <w:rsid w:val="002A2849"/>
    <w:rsid w:val="004A39E0"/>
    <w:rsid w:val="006E26A7"/>
    <w:rsid w:val="006E2EDC"/>
    <w:rsid w:val="007733C7"/>
    <w:rsid w:val="007F74DE"/>
    <w:rsid w:val="00905F5D"/>
    <w:rsid w:val="00A6729B"/>
    <w:rsid w:val="00C26CD3"/>
    <w:rsid w:val="00C64EB2"/>
    <w:rsid w:val="00CC7731"/>
    <w:rsid w:val="00D80236"/>
    <w:rsid w:val="00DF33BB"/>
    <w:rsid w:val="00DF6246"/>
    <w:rsid w:val="00E7666F"/>
    <w:rsid w:val="00E86B73"/>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74DE"/>
    <w:pPr>
      <w:spacing w:after="160" w:line="259" w:lineRule="auto"/>
    </w:pPr>
    <w:rPr>
      <w:sz w:val="22"/>
      <w:szCs w:val="22"/>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Graphilandia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 03</dc:creator>
  <cp:keywords/>
  <cp:lastModifiedBy>Graph 03</cp:lastModifiedBy>
  <cp:revision>2</cp:revision>
  <dcterms:created xsi:type="dcterms:W3CDTF">2019-09-09T14:02:00Z</dcterms:created>
  <dcterms:modified xsi:type="dcterms:W3CDTF">2019-09-09T14:02:00Z</dcterms:modified>
</cp:coreProperties>
</file>